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9B" w:rsidRPr="007B3A32" w:rsidRDefault="006E049B" w:rsidP="006E04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7B3A32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7B3A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E049B" w:rsidRPr="007B3A32" w:rsidRDefault="006E049B" w:rsidP="006E04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3A32">
        <w:rPr>
          <w:rFonts w:ascii="Times New Roman" w:hAnsi="Times New Roman" w:cs="Times New Roman"/>
          <w:sz w:val="24"/>
          <w:szCs w:val="24"/>
        </w:rPr>
        <w:t xml:space="preserve"> </w:t>
      </w:r>
      <w:r w:rsidR="00AD4152" w:rsidRPr="007B3A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7B3A32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7B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A32">
        <w:rPr>
          <w:rFonts w:ascii="Times New Roman" w:hAnsi="Times New Roman" w:cs="Times New Roman"/>
          <w:sz w:val="24"/>
          <w:szCs w:val="24"/>
        </w:rPr>
        <w:t>атақтар</w:t>
      </w:r>
      <w:proofErr w:type="spellEnd"/>
      <w:r w:rsidRPr="007B3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A32">
        <w:rPr>
          <w:rFonts w:ascii="Times New Roman" w:hAnsi="Times New Roman" w:cs="Times New Roman"/>
          <w:sz w:val="24"/>
          <w:szCs w:val="24"/>
        </w:rPr>
        <w:t>қауымдастырылған</w:t>
      </w:r>
      <w:proofErr w:type="spellEnd"/>
      <w:r w:rsidRPr="007B3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E049B" w:rsidRPr="007B3A32" w:rsidRDefault="00AD4152" w:rsidP="006E04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7B3A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049B" w:rsidRPr="007B3A32">
        <w:rPr>
          <w:rFonts w:ascii="Times New Roman" w:hAnsi="Times New Roman" w:cs="Times New Roman"/>
          <w:sz w:val="24"/>
          <w:szCs w:val="24"/>
        </w:rPr>
        <w:t>профессор (доцент), профессор)</w:t>
      </w:r>
    </w:p>
    <w:p w:rsidR="006E049B" w:rsidRPr="007B3A32" w:rsidRDefault="006E049B" w:rsidP="006E049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  <w:r w:rsidRPr="007B3A32">
        <w:rPr>
          <w:rFonts w:ascii="Times New Roman" w:hAnsi="Times New Roman" w:cs="Times New Roman"/>
          <w:sz w:val="24"/>
          <w:szCs w:val="24"/>
        </w:rPr>
        <w:t xml:space="preserve">беру </w:t>
      </w:r>
      <w:proofErr w:type="spellStart"/>
      <w:r w:rsidRPr="007B3A32">
        <w:rPr>
          <w:rFonts w:ascii="Times New Roman" w:hAnsi="Times New Roman" w:cs="Times New Roman"/>
          <w:sz w:val="24"/>
          <w:szCs w:val="24"/>
        </w:rPr>
        <w:t>ережелеріне</w:t>
      </w:r>
      <w:proofErr w:type="spellEnd"/>
      <w:r w:rsidRPr="007B3A32">
        <w:rPr>
          <w:rFonts w:ascii="Times New Roman" w:hAnsi="Times New Roman" w:cs="Times New Roman"/>
          <w:sz w:val="24"/>
          <w:szCs w:val="24"/>
        </w:rPr>
        <w:t xml:space="preserve"> с</w:t>
      </w:r>
      <w:r w:rsidRPr="007B3A32">
        <w:rPr>
          <w:rFonts w:ascii="Times New Roman" w:hAnsi="Times New Roman" w:cs="Times New Roman"/>
          <w:sz w:val="24"/>
          <w:szCs w:val="24"/>
          <w:lang w:val="kk-KZ"/>
        </w:rPr>
        <w:t>әйкес</w:t>
      </w:r>
    </w:p>
    <w:p w:rsidR="006D4F25" w:rsidRDefault="006D4F25" w:rsidP="006E04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E049B" w:rsidRPr="006D4F25" w:rsidRDefault="006D4F25" w:rsidP="006E04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A93363" w:rsidRPr="006D4F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60100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</w:t>
      </w:r>
      <w:r w:rsidR="00A93363" w:rsidRPr="006D4F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Тарих және археология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="00A93363" w:rsidRPr="006D4F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ғылыми бағыты бойынша</w:t>
      </w:r>
      <w:r w:rsidR="00A93363" w:rsidRPr="007B3A3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E049B" w:rsidRPr="006D4F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профессор ғылыми атағын ізденуші туралы АНЫҚТАМА</w:t>
      </w:r>
    </w:p>
    <w:p w:rsidR="006E049B" w:rsidRPr="007B3A32" w:rsidRDefault="006E049B" w:rsidP="006E04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318"/>
        <w:gridCol w:w="4820"/>
      </w:tblGrid>
      <w:tr w:rsidR="004F4200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049B" w:rsidRPr="007B3A32" w:rsidRDefault="006E049B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049B" w:rsidRPr="007B3A32" w:rsidRDefault="006E049B" w:rsidP="00803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049B" w:rsidRPr="007B3A32" w:rsidRDefault="006E049B" w:rsidP="0080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Исабек Баршагүл Қашқынқызы</w:t>
            </w:r>
          </w:p>
        </w:tc>
      </w:tr>
      <w:tr w:rsidR="004F4200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049B" w:rsidRPr="007B3A32" w:rsidRDefault="006E049B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049B" w:rsidRPr="007B3A32" w:rsidRDefault="006E049B" w:rsidP="00803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кандидаты,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философия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доктор)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4F9E" w:rsidRPr="007B3A32" w:rsidRDefault="00944F9E" w:rsidP="00944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БжҒМ тарих және этнология инситутындағы Диссертациялық кеңестің 1999 жылғы 27 сәуірдегі шешімімен (№9 хаттама) тарих ғылымдарының кандидаты ғылыми дәрежесі берілді, ҒК № 0006211.</w:t>
            </w:r>
          </w:p>
        </w:tc>
      </w:tr>
      <w:tr w:rsidR="004F4200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049B" w:rsidRPr="007B3A32" w:rsidRDefault="006E049B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049B" w:rsidRPr="007B3A32" w:rsidRDefault="006E049B" w:rsidP="0080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4F9E" w:rsidRPr="007B3A32" w:rsidRDefault="00944F9E" w:rsidP="004E7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БжҒМ Білім және ғылым саласындағы б</w:t>
            </w:r>
            <w:r w:rsidR="004E71B2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ақылау комитетінің 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2008 жылғы 20 қазандағы шешімімен (№11 хаттама) Тарих мамандығы бойынша доцент ғылыми атағы берілді</w:t>
            </w:r>
          </w:p>
        </w:tc>
      </w:tr>
      <w:tr w:rsidR="006E049B" w:rsidRPr="00B66D7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049B" w:rsidRPr="007B3A32" w:rsidRDefault="006E049B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049B" w:rsidRPr="007B3A32" w:rsidRDefault="006E049B" w:rsidP="0080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2C3E" w:rsidRPr="007B3A32" w:rsidRDefault="001B5D8E" w:rsidP="001B5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«Ордабасы ауданының құрметті азаматы» атағын Ордабасы аудандық маслихатының 2024 жылғы 25 қыркүйектегі №20/5-5 сессия шешімімен берілді.</w:t>
            </w:r>
          </w:p>
        </w:tc>
      </w:tr>
      <w:tr w:rsidR="00042BF7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2BF7" w:rsidRPr="007B3A32" w:rsidRDefault="00042BF7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2BF7" w:rsidRPr="007B3A32" w:rsidRDefault="00042BF7" w:rsidP="00803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бұйрықтың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2BF7" w:rsidRPr="007B3A32" w:rsidRDefault="00042BF7" w:rsidP="00042BF7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Өзбекәлі Жәнібеков атындағы</w:t>
            </w:r>
            <w:r w:rsidRPr="007B3A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Оңтүстік Қазақстан  педагогикалық  университеті </w:t>
            </w: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коммерциялық емес акционерлік қоғамы</w:t>
            </w:r>
            <w:r w:rsidRPr="007B3A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Басқарма мүшесі – </w:t>
            </w: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Стратегиялық даму және әлеуметтік істер жөніндегі проректор </w:t>
            </w:r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30.09.2022 </w:t>
            </w:r>
            <w:r w:rsidRPr="007B3A32">
              <w:rPr>
                <w:rFonts w:ascii="Times New Roman" w:hAnsi="Times New Roman" w:cs="Times New Roman"/>
                <w:color w:val="040C28"/>
                <w:sz w:val="24"/>
                <w:szCs w:val="24"/>
                <w:lang w:val="kk-KZ"/>
              </w:rPr>
              <w:t>№21бұйрығымен қазірге дейін</w:t>
            </w:r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42BF7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2BF7" w:rsidRPr="007B3A32" w:rsidRDefault="00042BF7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2BF7" w:rsidRPr="007B3A32" w:rsidRDefault="00042BF7" w:rsidP="00803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ғылыми-педагогикалық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2BF7" w:rsidRPr="007B3A32" w:rsidRDefault="00042BF7" w:rsidP="001B5D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5D8E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оцент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лауазымында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1B5D8E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профессор м.а.</w:t>
            </w:r>
            <w:r w:rsidR="00944F9E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 жыл</w:t>
            </w:r>
            <w:r w:rsidR="001B5D8E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1D5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(02.06.2016 </w:t>
            </w:r>
            <w:r w:rsidR="005071D5" w:rsidRPr="007B3A32">
              <w:rPr>
                <w:rFonts w:ascii="Times New Roman" w:hAnsi="Times New Roman" w:cs="Times New Roman"/>
                <w:color w:val="040C28"/>
                <w:sz w:val="24"/>
                <w:szCs w:val="24"/>
                <w:lang w:val="kk-KZ"/>
              </w:rPr>
              <w:t>№1-154 бұйрығымен қазірге дейін)</w:t>
            </w:r>
          </w:p>
        </w:tc>
      </w:tr>
      <w:tr w:rsidR="00042BF7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2BF7" w:rsidRPr="007B3A32" w:rsidRDefault="00042BF7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2BF7" w:rsidRPr="007B3A32" w:rsidRDefault="00042BF7" w:rsidP="00803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Диссертацияны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қорғағаннан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қауымдастырылған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профессор (доцент)</w:t>
            </w:r>
            <w:r w:rsidR="000835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атағын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алғаннан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мақалалар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4F9E" w:rsidRPr="007B3A32" w:rsidRDefault="00944F9E" w:rsidP="00944F9E">
            <w:pPr>
              <w:spacing w:after="0" w:line="240" w:lineRule="auto"/>
              <w:ind w:left="20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44F9E" w:rsidRPr="007B3A32" w:rsidRDefault="00944F9E" w:rsidP="00944F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әкілетті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ұсынатын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басылымдарда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2B31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20;</w:t>
            </w:r>
          </w:p>
          <w:p w:rsidR="00944F9E" w:rsidRPr="007B3A32" w:rsidRDefault="00944F9E" w:rsidP="00944F9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базалардағы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журналдарда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2B31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3;</w:t>
            </w:r>
          </w:p>
          <w:p w:rsidR="00944F9E" w:rsidRPr="007B3A32" w:rsidRDefault="00944F9E" w:rsidP="00944F9E">
            <w:pPr>
              <w:pStyle w:val="a4"/>
              <w:numPr>
                <w:ilvl w:val="0"/>
                <w:numId w:val="2"/>
              </w:numPr>
              <w:tabs>
                <w:tab w:val="left" w:pos="353"/>
              </w:tabs>
              <w:spacing w:after="0" w:line="240" w:lineRule="auto"/>
              <w:ind w:left="7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Отандық және </w:t>
            </w:r>
            <w:r w:rsidR="00792B31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шетелдік ғылыми басылымдарда - 6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4F9E" w:rsidRPr="007B3A32" w:rsidRDefault="00944F9E" w:rsidP="00944F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конференцияларда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жарияланған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еңбектерінің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 </w:t>
            </w:r>
            <w:r w:rsidR="00792B31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B7A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732BC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жарияланған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монографиялар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-дара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құралдарының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700FE8" w:rsidP="0080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792B31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монография</w:t>
            </w:r>
            <w:r w:rsidR="00792B31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732BC" w:rsidRPr="007B3A32" w:rsidRDefault="00E071B7" w:rsidP="0080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00FE8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оқу құралы авторлық бірлестікте</w:t>
            </w:r>
            <w:r w:rsidR="00792B31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732BC" w:rsidRPr="007B3A32" w:rsidRDefault="00700FE8" w:rsidP="0080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732BC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электронды оқу құралы</w:t>
            </w:r>
            <w:r w:rsidR="00792B31"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авторлық бірлестікте.</w:t>
            </w:r>
          </w:p>
        </w:tc>
      </w:tr>
      <w:tr w:rsidR="00B732BC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Диссертацияны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басшылығымен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</w:t>
            </w:r>
            <w:proofErr w:type="gram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gram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ғаған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кандидаты,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философия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доктор)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372C3E" w:rsidP="0080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B732BC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басшылығымен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дайындалған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көрмелердің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фестивальдердің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сыйлықтардың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олимпиадалардың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лауреаттары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663" w:rsidRPr="007B3A32" w:rsidRDefault="00F60663" w:rsidP="00F60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732BC" w:rsidRPr="007B3A32" w:rsidRDefault="00B732BC" w:rsidP="0080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32BC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дайындалған</w:t>
            </w:r>
            <w:proofErr w:type="spellEnd"/>
            <w:proofErr w:type="gram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үниежүзілік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универсиадалардың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Азия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Азия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чемпионаттарының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Еуропа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чемпионы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жүлдегері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F60663" w:rsidP="0080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32BC" w:rsidRPr="007B3A32" w:rsidTr="00042B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32BC" w:rsidRPr="007B3A32" w:rsidRDefault="00B732BC" w:rsidP="0080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Мемлекеттік наградалар: </w:t>
            </w:r>
          </w:p>
          <w:p w:rsidR="00B732BC" w:rsidRPr="007B3A32" w:rsidRDefault="00B732BC" w:rsidP="00A407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-2019 жылы - </w:t>
            </w:r>
            <w:r w:rsidR="00936730"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 </w:t>
            </w:r>
            <w:r w:rsidR="00936730"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резидентінің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алғыс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хаты</w:t>
            </w:r>
            <w:r w:rsidR="00936730"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B732BC" w:rsidRPr="007B3A32" w:rsidRDefault="00B732BC" w:rsidP="00A407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-2022 жылы - </w:t>
            </w:r>
            <w:r w:rsidR="00936730"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 </w:t>
            </w:r>
            <w:r w:rsidR="00936730"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резидентінің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алғыс</w:t>
            </w:r>
            <w:proofErr w:type="spellEnd"/>
            <w:r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хаты</w:t>
            </w:r>
            <w:r w:rsidR="00936730" w:rsidRPr="007B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B66D72" w:rsidRPr="007B3A32" w:rsidRDefault="00B66D72" w:rsidP="00B66D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- 2006-2008жж. Дарынды жас ғалымдарға арналған стипендияның иегері;</w:t>
            </w:r>
          </w:p>
          <w:p w:rsidR="00B66D72" w:rsidRPr="007B3A32" w:rsidRDefault="00B66D72" w:rsidP="00B66D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2008 жылы - 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«Жоғары оқу орнының үздік оқытушысы» атағы </w:t>
            </w: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иегері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B66D72" w:rsidRPr="007B3A32" w:rsidRDefault="00B66D72" w:rsidP="00B6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2021 жылы - 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«Жоғары оқу орнының үздік оқытушысы» атағы </w:t>
            </w: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иегері</w:t>
            </w: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66D72" w:rsidRPr="007B3A32" w:rsidRDefault="00B66D72" w:rsidP="00B6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- 2018 ж. ҚР БжҒМ  “Білім беру ісінің құрметті қызметкері” төсбелгісі иегері;</w:t>
            </w:r>
          </w:p>
          <w:p w:rsidR="00B66D72" w:rsidRPr="00B66D72" w:rsidRDefault="00B66D72" w:rsidP="00B66D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   2022 жылы – «ҚР ғылымын дамытуға сіңірген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еңбегі үшін» төсбелгісі иегері.</w:t>
            </w:r>
          </w:p>
          <w:p w:rsidR="00B732BC" w:rsidRPr="007B3A32" w:rsidRDefault="00B732BC" w:rsidP="0080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32BC" w:rsidRPr="007B3A32" w:rsidRDefault="00B732BC" w:rsidP="0080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Шетелдік тағылымдамалар:</w:t>
            </w:r>
          </w:p>
          <w:p w:rsidR="00B732BC" w:rsidRPr="007B3A32" w:rsidRDefault="00B732BC" w:rsidP="0081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Стамбул, Измир, Мәскеу, Цукуба (Жапония), Дюссельдорф (Германия), Ташкент, Астана, Алматы  қалаларында білімін жетілдіріп, біліктілікті арттыру курстарынан өткен:</w:t>
            </w:r>
          </w:p>
          <w:p w:rsidR="00B732BC" w:rsidRPr="007B3A32" w:rsidRDefault="00B732BC" w:rsidP="0081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Ресей халықтар достығы университетінің шетел тілдері институты </w:t>
            </w:r>
          </w:p>
          <w:p w:rsidR="00B732BC" w:rsidRPr="007B3A32" w:rsidRDefault="00B732BC" w:rsidP="0081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Этнопедагогиканың өзекті мәселелері және инструктивті оқыту» Мәскеу, 2009;</w:t>
            </w:r>
          </w:p>
          <w:p w:rsidR="00B732BC" w:rsidRPr="007B3A32" w:rsidRDefault="00B732BC" w:rsidP="0081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- Стамбул </w:t>
            </w: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2009;</w:t>
            </w:r>
          </w:p>
          <w:p w:rsidR="00B732BC" w:rsidRPr="007B3A32" w:rsidRDefault="00B732BC" w:rsidP="0081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Мимар Синан университеті, 2009</w:t>
            </w:r>
          </w:p>
          <w:p w:rsidR="00B732BC" w:rsidRPr="007B3A32" w:rsidRDefault="00B732BC" w:rsidP="0081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-«9 </w:t>
            </w:r>
            <w:proofErr w:type="spellStart"/>
            <w:r w:rsidRPr="007B3A32">
              <w:rPr>
                <w:rFonts w:ascii="Times New Roman" w:hAnsi="Times New Roman" w:cs="Times New Roman"/>
                <w:sz w:val="24"/>
                <w:szCs w:val="24"/>
              </w:rPr>
              <w:t>Eylul</w:t>
            </w:r>
            <w:proofErr w:type="spellEnd"/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B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 Измир, 2009;</w:t>
            </w:r>
          </w:p>
          <w:p w:rsidR="00B732BC" w:rsidRPr="007B3A32" w:rsidRDefault="00B732BC" w:rsidP="0081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Цукуба университеті  (Жапония) 2015;</w:t>
            </w:r>
          </w:p>
          <w:p w:rsidR="00B732BC" w:rsidRPr="007B3A32" w:rsidRDefault="00B732BC" w:rsidP="0081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-Назарбаев университеті  Астана, 2015, 2017; </w:t>
            </w:r>
          </w:p>
          <w:p w:rsidR="00B732BC" w:rsidRPr="007B3A32" w:rsidRDefault="00B732BC" w:rsidP="0081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-Әл-Фараби атындағы ҚазҰУ 2017;</w:t>
            </w:r>
          </w:p>
          <w:p w:rsidR="00B732BC" w:rsidRPr="007B3A32" w:rsidRDefault="00B732BC" w:rsidP="0081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Қазақстан Республикасы Білім және ғылым министрлігі «Автономия жағдайында ЖОО-</w:t>
            </w: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ның саясатын трасформациялау» 2019;</w:t>
            </w:r>
          </w:p>
          <w:p w:rsidR="00B732BC" w:rsidRPr="007B3A32" w:rsidRDefault="004C6C86" w:rsidP="0050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071D5"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«Болашақ» </w:t>
            </w:r>
            <w:r w:rsidR="00B732BC"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бағдарламасының стипендия иегері,  «500 ғалым» жобасымен INTAMT академиясы Дюссельдорф (Германия) қаласында «Білім берудегі менеджмент (Жоғары оқу орындарындағы стратегиялық менеджмент және көшбасшылық. Университетті басқару)» тағылымдамадан 2022</w:t>
            </w:r>
            <w:r w:rsidR="005071D5"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32BC" w:rsidRPr="007B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 өтті.</w:t>
            </w:r>
          </w:p>
        </w:tc>
      </w:tr>
    </w:tbl>
    <w:p w:rsidR="006E049B" w:rsidRPr="007B3A32" w:rsidRDefault="006E049B" w:rsidP="006E0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42BF7" w:rsidRPr="007B3A32" w:rsidRDefault="00042BF7" w:rsidP="006E0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42BF7" w:rsidRPr="007B3A32" w:rsidRDefault="00042BF7" w:rsidP="006E0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42BF7" w:rsidRPr="007B3A32" w:rsidRDefault="00042BF7" w:rsidP="006E0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2B31" w:rsidRPr="007B3A32" w:rsidRDefault="00792B31" w:rsidP="00792B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A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Әлем тарихы және дінтану </w:t>
      </w:r>
    </w:p>
    <w:p w:rsidR="005430B6" w:rsidRPr="007B3A32" w:rsidRDefault="00792B31" w:rsidP="00792B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A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</w:t>
      </w:r>
      <w:r w:rsidRPr="007B3A3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B3A3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B3A3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B3A3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B3A3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Г.Ж. Орынбасарова</w:t>
      </w:r>
    </w:p>
    <w:sectPr w:rsidR="005430B6" w:rsidRPr="007B3A32" w:rsidSect="004C7D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AC0"/>
    <w:multiLevelType w:val="hybridMultilevel"/>
    <w:tmpl w:val="C1F8ECBA"/>
    <w:lvl w:ilvl="0" w:tplc="E8D27E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229C3"/>
    <w:multiLevelType w:val="hybridMultilevel"/>
    <w:tmpl w:val="95B499AA"/>
    <w:lvl w:ilvl="0" w:tplc="1CF405E6">
      <w:start w:val="199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9B"/>
    <w:rsid w:val="00042BF7"/>
    <w:rsid w:val="000835E2"/>
    <w:rsid w:val="000C5491"/>
    <w:rsid w:val="000E7D41"/>
    <w:rsid w:val="00117F35"/>
    <w:rsid w:val="001B5D8E"/>
    <w:rsid w:val="001D64DB"/>
    <w:rsid w:val="001E0F5B"/>
    <w:rsid w:val="00291C45"/>
    <w:rsid w:val="00303E02"/>
    <w:rsid w:val="0032447E"/>
    <w:rsid w:val="00372C3E"/>
    <w:rsid w:val="00410917"/>
    <w:rsid w:val="004C6C86"/>
    <w:rsid w:val="004C7DE8"/>
    <w:rsid w:val="004E71B2"/>
    <w:rsid w:val="004F4200"/>
    <w:rsid w:val="005071D5"/>
    <w:rsid w:val="005430B6"/>
    <w:rsid w:val="006C3EDB"/>
    <w:rsid w:val="006D4F25"/>
    <w:rsid w:val="006E049B"/>
    <w:rsid w:val="00700FE8"/>
    <w:rsid w:val="00792B31"/>
    <w:rsid w:val="007B3A32"/>
    <w:rsid w:val="00816DE8"/>
    <w:rsid w:val="008A243B"/>
    <w:rsid w:val="008B7AA4"/>
    <w:rsid w:val="008C7F97"/>
    <w:rsid w:val="00936730"/>
    <w:rsid w:val="00944F9E"/>
    <w:rsid w:val="00A407F5"/>
    <w:rsid w:val="00A93363"/>
    <w:rsid w:val="00AD4152"/>
    <w:rsid w:val="00B66D72"/>
    <w:rsid w:val="00B732BC"/>
    <w:rsid w:val="00E071B7"/>
    <w:rsid w:val="00F236DB"/>
    <w:rsid w:val="00F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816DE8"/>
  </w:style>
  <w:style w:type="table" w:styleId="a3">
    <w:name w:val="Table Grid"/>
    <w:basedOn w:val="a1"/>
    <w:uiPriority w:val="59"/>
    <w:rsid w:val="0041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816DE8"/>
  </w:style>
  <w:style w:type="table" w:styleId="a3">
    <w:name w:val="Table Grid"/>
    <w:basedOn w:val="a1"/>
    <w:uiPriority w:val="59"/>
    <w:rsid w:val="0041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2025-06-05T07:35:00Z</cp:lastPrinted>
  <dcterms:created xsi:type="dcterms:W3CDTF">2025-05-02T12:48:00Z</dcterms:created>
  <dcterms:modified xsi:type="dcterms:W3CDTF">2025-06-05T11:47:00Z</dcterms:modified>
</cp:coreProperties>
</file>