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>Қосымша 1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ғылыми атақтар (қауымдастырылған </w:t>
      </w:r>
      <w:proofErr w:type="gramEnd"/>
    </w:p>
    <w:p w:rsid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>профессор (доцент), профессор)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беру </w:t>
      </w:r>
      <w:proofErr w:type="spellStart"/>
      <w:r w:rsidRPr="0097122C">
        <w:rPr>
          <w:rFonts w:ascii="Times New Roman" w:hAnsi="Times New Roman" w:cs="Times New Roman"/>
          <w:sz w:val="24"/>
          <w:szCs w:val="24"/>
          <w:lang w:eastAsia="ru-RU"/>
        </w:rPr>
        <w:t>ережелеріне</w:t>
      </w:r>
      <w:proofErr w:type="spellEnd"/>
      <w:r w:rsidRPr="00971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әйкес</w:t>
      </w:r>
    </w:p>
    <w:p w:rsid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22C" w:rsidRP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«50300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proofErr w:type="gram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мамандығы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ғылыми атағын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ізденуші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</w:t>
      </w:r>
    </w:p>
    <w:p w:rsidR="0097122C" w:rsidRPr="0097122C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2C" w:rsidRPr="00A509EE" w:rsidRDefault="0097122C" w:rsidP="009712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4318"/>
        <w:gridCol w:w="4678"/>
      </w:tblGrid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97122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A509EE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Рамашов Нурмамбек</w:t>
            </w:r>
          </w:p>
        </w:tc>
      </w:tr>
      <w:tr w:rsidR="0046660A" w:rsidRPr="0097122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97122C" w:rsidP="009712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Ғылыми дәрежесі (ғылым кандидаты, ғылым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академиялық дәрежесі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дәрежесі,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97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 ғылымдарының кандидаты, Абай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атындағы 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институттың Ғылыми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кеңесінің шешімімен бекітілді 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(1990 жыл 15 наурыз №4 хаттама)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(диплом номері 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021940)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7122C" w:rsidRPr="0097122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97122C" w:rsidRDefault="0097122C" w:rsidP="006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Ғылыми атағы,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үні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мдастырылған профессор (доцент)»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Қ</w:t>
            </w:r>
            <w:proofErr w:type="gram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және ғылым министрлігі Жоғары аттестаттау комитетінің 2002 жылғы 20 желтоқсандағы шешімімен берілген (№12 хаттама)</w:t>
            </w:r>
          </w:p>
        </w:tc>
      </w:tr>
      <w:tr w:rsidR="0097122C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A509EE" w:rsidRDefault="0097122C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97122C" w:rsidRDefault="0097122C" w:rsidP="0062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Құрметті атақ, </w:t>
            </w:r>
            <w:proofErr w:type="spellStart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97122C">
              <w:rPr>
                <w:rFonts w:ascii="Times New Roman" w:hAnsi="Times New Roman" w:cs="Times New Roman"/>
                <w:sz w:val="24"/>
                <w:szCs w:val="24"/>
              </w:rPr>
              <w:t xml:space="preserve"> күні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7122C" w:rsidRPr="0097122C" w:rsidRDefault="0097122C" w:rsidP="00BC3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анның құрметті спорт қайраткері»</w:t>
            </w:r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атағын Қ</w:t>
            </w:r>
            <w:proofErr w:type="gram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 және спорт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 жылғы 24 ақпандағы №06-2-2-23 бұйрығымен </w:t>
            </w:r>
            <w:proofErr w:type="spellStart"/>
            <w:r w:rsidRPr="0097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ілді</w:t>
            </w:r>
          </w:p>
        </w:tc>
      </w:tr>
      <w:tr w:rsidR="0046660A" w:rsidRPr="001D3BFC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1D3BF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(лауазымға тағайындау </w:t>
            </w:r>
            <w:proofErr w:type="spell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бұйрықтың күні мен нөмі</w:t>
            </w:r>
            <w:proofErr w:type="gramStart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і)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D3BFC" w:rsidRPr="001D3BFC" w:rsidRDefault="001D3BFC" w:rsidP="001D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Е. А. Бөкетов атындағы 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мемлекеттік университетінің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әскери дайындық» кафедрасының профессоры 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(02.09.2008-11.02.2022 жылдар аралығында) (02.09.2008 ж. №303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бұйрық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  <w:p w:rsidR="0046660A" w:rsidRPr="00A509EE" w:rsidRDefault="001D3BFC" w:rsidP="001D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О. Жәнібеков атындағы Оңтүстік Қазақстан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педагогикалық университетінің 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«Дене 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нықтыру теориясы мен әдістемесі»</w:t>
            </w:r>
            <w:r w:rsidRPr="001D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кафедрасының профессоры (2022 жылдан қазіргі уақытқа дейін).</w:t>
            </w: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2405DC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Ғылыми, ғылыми-педагогикалық қызмет өтілі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22394F" w:rsidRDefault="002405DC" w:rsidP="002405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Барлығы </w:t>
            </w:r>
            <w:r w:rsidRPr="0024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45 </w:t>
            </w:r>
            <w:proofErr w:type="spellStart"/>
            <w:r w:rsidRPr="0024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қауымдастырылған профессор (доцент) </w:t>
            </w:r>
            <w:proofErr w:type="spellStart"/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лауазымында</w:t>
            </w:r>
            <w:proofErr w:type="spellEnd"/>
            <w:r w:rsidRPr="0024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5A6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ғағаннан/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қауымдастырылған профессор (доцент)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атағын алғаннан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ғылыми мақалалар саны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Барлығы </w:t>
            </w: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жарияланған жұмыс</w:t>
            </w:r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уәкілетті орган ұсынған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мақала</w:t>
            </w:r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Sines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Corporation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JSTOR (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джейстор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B4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мақала</w:t>
            </w:r>
            <w:proofErr w:type="gramEnd"/>
          </w:p>
          <w:p w:rsidR="00DB40C7" w:rsidRPr="0022394F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DB40C7" w:rsidP="00DB4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Соңғы 5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жарияланған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оқулықтар, </w:t>
            </w:r>
            <w:proofErr w:type="spell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жеке-дара</w:t>
            </w:r>
            <w:proofErr w:type="spell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жазылған оқу (оқ</w:t>
            </w:r>
            <w:proofErr w:type="gramStart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DB4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әдістемелік) құралдарының саны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DB40C7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1 - монография (6,5 б.б.</w:t>
            </w:r>
            <w:r w:rsidR="004D7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</w:p>
          <w:p w:rsidR="004D790F" w:rsidRDefault="004D790F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="00DB4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4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құралы (7,5 б.б.) авторлық бірлестікте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4D790F" w:rsidRPr="00A509EE" w:rsidRDefault="004D790F" w:rsidP="00DB4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– </w:t>
            </w:r>
            <w:r w:rsidR="00DB4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 оқу құралы</w:t>
            </w:r>
          </w:p>
        </w:tc>
      </w:tr>
      <w:tr w:rsidR="0046660A" w:rsidRPr="00087546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087546" w:rsidP="0008754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басшылығымен қ</w:t>
            </w:r>
            <w:proofErr w:type="gram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gram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ғаған және ғылыми дәрежесі (ғылым кандидаты, ғылым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академиялық дәрежесі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дәрежесі бар </w:t>
            </w:r>
            <w:proofErr w:type="spellStart"/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87546" w:rsidRPr="00087546" w:rsidRDefault="00087546" w:rsidP="0008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 ғылымдарының кандидаты-2:</w:t>
            </w:r>
          </w:p>
          <w:p w:rsidR="00087546" w:rsidRPr="00087546" w:rsidRDefault="00087546" w:rsidP="0008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1.Бөж</w:t>
            </w: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 Жанболат (педагогика ғылымдары кандидаты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2005 жылғы 05 қазандағы № 11 хаттама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диплом</w:t>
            </w: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0001758);</w:t>
            </w:r>
          </w:p>
          <w:p w:rsidR="00087546" w:rsidRPr="00A509EE" w:rsidRDefault="00087546" w:rsidP="00087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Иманбетов Аманбек Нұрқасымұлы (педагогика ғылымдарының кандидаты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2007 жылғы 22 қарашадағы № 9 хаттама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 0001110</w:t>
            </w:r>
            <w:r w:rsidRPr="000875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660A" w:rsidRPr="0082013A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8201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Оның басшылығымен дайындалған республикалық, халықаралық,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конкурстардың, көрмелердің, фестивальдердің, сыйлықтардың, олимпиадалардың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жүлдегерлері.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13A" w:rsidRPr="0082013A" w:rsidRDefault="0082013A" w:rsidP="0082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Студенттік ғылыми-зерттеу жұмыстарының жеңімпазы: </w:t>
            </w:r>
          </w:p>
          <w:p w:rsidR="0082013A" w:rsidRPr="00A509EE" w:rsidRDefault="0082013A" w:rsidP="0082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республикалық деңгейде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студент (СҒЗЖ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публикалық байқауы - 2024 жыл, «</w:t>
            </w: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6В01401-Бастапқы әс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кери дайындық мұғалімін даярлау» білім беру бағдарламасының</w:t>
            </w: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 курс студенті Мәмбет Азамат Бастарбекұлы (3 дәрежелі диплом).</w:t>
            </w:r>
          </w:p>
        </w:tc>
      </w:tr>
      <w:tr w:rsidR="0046660A" w:rsidRPr="00A509EE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8201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Оның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дайындалған</w:t>
            </w:r>
            <w:proofErr w:type="gram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үниежүзілік универсиадалардың, Азия және Азия чемпионаттарының,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әлем және Олимпиада чемпионы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жүлдегері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2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82013A" w:rsidP="00BC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</w:tr>
      <w:tr w:rsidR="0046660A" w:rsidRPr="006376AB" w:rsidTr="00A509EE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A509EE" w:rsidRDefault="0046660A" w:rsidP="00BC30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6376AB" w:rsidRDefault="006376AB" w:rsidP="00BC30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Қосымша ақпарат</w:t>
            </w:r>
          </w:p>
        </w:tc>
        <w:tc>
          <w:tcPr>
            <w:tcW w:w="4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Мемлекеттік наградалар: </w:t>
            </w:r>
          </w:p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1994 жыл – 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Білім беру ісінің үздігі» 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атағы.</w:t>
            </w:r>
          </w:p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 – «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Білім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беру ісінің құрметті қызметкері»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2012 жыл – «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ары оқу орнының үздік оқытушысы» 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Шетелдік тағылымдамалар:</w:t>
            </w:r>
          </w:p>
          <w:p w:rsidR="006376AB" w:rsidRPr="006376AB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Карлов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университеті (Чехия);</w:t>
            </w:r>
          </w:p>
          <w:p w:rsidR="006376AB" w:rsidRPr="006376AB" w:rsidRDefault="00BF6313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Новосібір</w:t>
            </w:r>
            <w:r w:rsidR="006376AB"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дене шынықтыру және спорт университеті (Ресей).</w:t>
            </w:r>
          </w:p>
          <w:p w:rsidR="00735527" w:rsidRPr="00A509EE" w:rsidRDefault="006376AB" w:rsidP="0063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және ғылым министрлігі Е.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Бөкетов атындағы Қарағанды мемлекеттік университеті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нің Ғылыми кеңесінің шешімімен «Е.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Бөкетов атындағы Қарағанды мемлекеттік университе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тінің еңбек сіңірген қызметкері»</w:t>
            </w:r>
            <w:r w:rsidRPr="006376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атағы берілді (2012 жылғы 26 қарашадағы №7 хаттама)</w:t>
            </w:r>
          </w:p>
        </w:tc>
      </w:tr>
    </w:tbl>
    <w:p w:rsidR="006376AB" w:rsidRDefault="006376AB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76AB" w:rsidRDefault="006376AB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Дене шынықтыру теориясы </w:t>
      </w: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</w:t>
      </w:r>
    </w:p>
    <w:p w:rsidR="006376AB" w:rsidRPr="00BC3015" w:rsidRDefault="006376AB" w:rsidP="0063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әдістері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афедра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сының меңгерушісі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376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Испандиярова А. М.</w:t>
      </w:r>
    </w:p>
    <w:sectPr w:rsidR="006376AB" w:rsidRPr="00BC3015" w:rsidSect="00CD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74F"/>
    <w:rsid w:val="00014441"/>
    <w:rsid w:val="000411C2"/>
    <w:rsid w:val="00047E0D"/>
    <w:rsid w:val="00065FDC"/>
    <w:rsid w:val="00082B69"/>
    <w:rsid w:val="00087546"/>
    <w:rsid w:val="000E6E0D"/>
    <w:rsid w:val="00137BCC"/>
    <w:rsid w:val="001D3BFC"/>
    <w:rsid w:val="001E71FE"/>
    <w:rsid w:val="0022394F"/>
    <w:rsid w:val="002405DC"/>
    <w:rsid w:val="002740FD"/>
    <w:rsid w:val="00275AA7"/>
    <w:rsid w:val="00304EF7"/>
    <w:rsid w:val="00343756"/>
    <w:rsid w:val="00370521"/>
    <w:rsid w:val="00392AEA"/>
    <w:rsid w:val="003C6672"/>
    <w:rsid w:val="0040674F"/>
    <w:rsid w:val="0041665A"/>
    <w:rsid w:val="00447709"/>
    <w:rsid w:val="0046660A"/>
    <w:rsid w:val="004705C4"/>
    <w:rsid w:val="004D790F"/>
    <w:rsid w:val="004D7A31"/>
    <w:rsid w:val="0050289D"/>
    <w:rsid w:val="0050293C"/>
    <w:rsid w:val="00526726"/>
    <w:rsid w:val="00537926"/>
    <w:rsid w:val="00537D46"/>
    <w:rsid w:val="00542A77"/>
    <w:rsid w:val="00570DF0"/>
    <w:rsid w:val="0059690D"/>
    <w:rsid w:val="005A6125"/>
    <w:rsid w:val="005E5E8F"/>
    <w:rsid w:val="005F1D6A"/>
    <w:rsid w:val="00607387"/>
    <w:rsid w:val="0061547B"/>
    <w:rsid w:val="006376AB"/>
    <w:rsid w:val="00637BB7"/>
    <w:rsid w:val="0064614B"/>
    <w:rsid w:val="00695537"/>
    <w:rsid w:val="006D70B1"/>
    <w:rsid w:val="00703E79"/>
    <w:rsid w:val="0072434E"/>
    <w:rsid w:val="00735527"/>
    <w:rsid w:val="007579C3"/>
    <w:rsid w:val="0079610E"/>
    <w:rsid w:val="007A68F7"/>
    <w:rsid w:val="007A7971"/>
    <w:rsid w:val="007E0162"/>
    <w:rsid w:val="0081597E"/>
    <w:rsid w:val="00817C0F"/>
    <w:rsid w:val="0082013A"/>
    <w:rsid w:val="00857EEC"/>
    <w:rsid w:val="00886033"/>
    <w:rsid w:val="008936BF"/>
    <w:rsid w:val="008A0277"/>
    <w:rsid w:val="008A32D8"/>
    <w:rsid w:val="0090407C"/>
    <w:rsid w:val="009440A3"/>
    <w:rsid w:val="0097122C"/>
    <w:rsid w:val="009D1E35"/>
    <w:rsid w:val="009E00C0"/>
    <w:rsid w:val="00A25C49"/>
    <w:rsid w:val="00A509EE"/>
    <w:rsid w:val="00A62888"/>
    <w:rsid w:val="00A97528"/>
    <w:rsid w:val="00AB3975"/>
    <w:rsid w:val="00B51C46"/>
    <w:rsid w:val="00B82C5D"/>
    <w:rsid w:val="00BC3015"/>
    <w:rsid w:val="00BD3DC0"/>
    <w:rsid w:val="00BF1191"/>
    <w:rsid w:val="00BF1BC1"/>
    <w:rsid w:val="00BF6313"/>
    <w:rsid w:val="00C12368"/>
    <w:rsid w:val="00C34929"/>
    <w:rsid w:val="00C90137"/>
    <w:rsid w:val="00C95999"/>
    <w:rsid w:val="00C95B13"/>
    <w:rsid w:val="00CC17C9"/>
    <w:rsid w:val="00CD237C"/>
    <w:rsid w:val="00CD5A06"/>
    <w:rsid w:val="00D01596"/>
    <w:rsid w:val="00D834E2"/>
    <w:rsid w:val="00DB40C7"/>
    <w:rsid w:val="00E078E7"/>
    <w:rsid w:val="00E95965"/>
    <w:rsid w:val="00EA5DA0"/>
    <w:rsid w:val="00EE25E0"/>
    <w:rsid w:val="00F031B5"/>
    <w:rsid w:val="00F06E2B"/>
    <w:rsid w:val="00F61F5D"/>
    <w:rsid w:val="00F8101B"/>
    <w:rsid w:val="00FB6024"/>
    <w:rsid w:val="00FD25E2"/>
    <w:rsid w:val="00FF2090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06"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cp:lastPrinted>2024-05-15T12:09:00Z</cp:lastPrinted>
  <dcterms:created xsi:type="dcterms:W3CDTF">2025-03-26T17:15:00Z</dcterms:created>
  <dcterms:modified xsi:type="dcterms:W3CDTF">2025-04-09T16:41:00Z</dcterms:modified>
</cp:coreProperties>
</file>